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0A5" w:rsidRPr="00A920A5" w:rsidRDefault="00A920A5" w:rsidP="00A920A5">
      <w:pPr>
        <w:rPr>
          <w:b/>
        </w:rPr>
      </w:pPr>
      <w:r w:rsidRPr="00A920A5">
        <w:rPr>
          <w:b/>
        </w:rPr>
        <w:t>PREPORUKA POTROŠAČIMA KOJI KORISTE VODU IZ INDIVIDUALNIH VODOOPSKRBNIH OBJEKATA</w:t>
      </w:r>
    </w:p>
    <w:p w:rsidR="00A920A5" w:rsidRDefault="00A920A5" w:rsidP="00A920A5">
      <w:r>
        <w:t>Voda iz individualnih vodoopskrbnih objekata, kao što su privatni bunari i drugi vlastiti izvori vode, može biti potencijalno zdravstveno neispravna te predstavljati rizik za zdravlje ljudi ako njezina kvalit</w:t>
      </w:r>
      <w:r>
        <w:t>eta nije redovito kontrolirana.</w:t>
      </w:r>
    </w:p>
    <w:p w:rsidR="00A920A5" w:rsidRDefault="00A920A5" w:rsidP="00A920A5">
      <w:r>
        <w:t>Individualna vodoopskrba podrazumijeva pojedinačnu opskrbu vodom kada je potrošnja manja od 10 m³ vode dnevno, odnosno kada se vodom opskrbljuje manje od 50 osoba, pod uvjetom da se na istom vodoopskrbnom objektu ne obavlja kom</w:t>
      </w:r>
      <w:r>
        <w:t>ercijalna ili javna djelatnost.</w:t>
      </w:r>
    </w:p>
    <w:p w:rsidR="00A920A5" w:rsidRDefault="00A920A5" w:rsidP="00A920A5">
      <w:r>
        <w:t>Za razliku od vode iz javnog vodoopskrbnog sustava, koja podliježe redovitim kontrolama, za kontrolu zdravstvene ispravnosti vode iz privatnih bunara i drugih individualnih izvora odgovoran je v</w:t>
      </w:r>
      <w:r>
        <w:t>lasnik odnosno korisnik izvora.</w:t>
      </w:r>
    </w:p>
    <w:p w:rsidR="00A920A5" w:rsidRPr="00A920A5" w:rsidRDefault="00A920A5" w:rsidP="00A920A5">
      <w:pPr>
        <w:rPr>
          <w:b/>
        </w:rPr>
      </w:pPr>
      <w:r w:rsidRPr="00A920A5">
        <w:rPr>
          <w:b/>
        </w:rPr>
        <w:t>Preporuke za korisnike</w:t>
      </w:r>
    </w:p>
    <w:p w:rsidR="00A920A5" w:rsidRDefault="00A920A5" w:rsidP="00A920A5">
      <w:r>
        <w:t>Preporučuje se da vlasnici individualnih vodoopskrbnih objekata redovito kontroliraju zdravstvenu ispravnost vode putem ovlaštenog laboratorija te da se, u slučaju utvrđenih odstupanja, pridržavaju preporuka nadle</w:t>
      </w:r>
      <w:r>
        <w:t>žnog zavoda za javno zdravstvo.</w:t>
      </w:r>
      <w:bookmarkStart w:id="0" w:name="_GoBack"/>
      <w:bookmarkEnd w:id="0"/>
    </w:p>
    <w:p w:rsidR="00A920A5" w:rsidRDefault="00A920A5" w:rsidP="00A920A5">
      <w:r>
        <w:t>Način korištenja vode ovisi o rezultatima laboratorijske analize. Ovisno o utvrđenoj kvali</w:t>
      </w:r>
      <w:r>
        <w:t>teti vode, može se preporučiti:</w:t>
      </w:r>
    </w:p>
    <w:p w:rsidR="00A920A5" w:rsidRDefault="00A920A5" w:rsidP="00A920A5">
      <w:pPr>
        <w:pStyle w:val="Odlomakpopisa"/>
        <w:numPr>
          <w:ilvl w:val="0"/>
          <w:numId w:val="1"/>
        </w:numPr>
      </w:pPr>
      <w:r>
        <w:t>voda se može koristiti za sve namjene, uključujući piće i pripremu hrane;</w:t>
      </w:r>
    </w:p>
    <w:p w:rsidR="00A920A5" w:rsidRDefault="00A920A5" w:rsidP="00A920A5">
      <w:pPr>
        <w:pStyle w:val="Odlomakpopisa"/>
        <w:numPr>
          <w:ilvl w:val="0"/>
          <w:numId w:val="1"/>
        </w:numPr>
      </w:pPr>
      <w:r>
        <w:t>voda se ne preporučuje za piće i pripremu hrane, ali se može koristiti za osobnu higijenu;</w:t>
      </w:r>
    </w:p>
    <w:p w:rsidR="00A920A5" w:rsidRDefault="00A920A5" w:rsidP="00A920A5">
      <w:pPr>
        <w:pStyle w:val="Odlomakpopisa"/>
        <w:numPr>
          <w:ilvl w:val="0"/>
          <w:numId w:val="1"/>
        </w:numPr>
      </w:pPr>
      <w:r>
        <w:t>voda se privremeno ne preporučuje ni za piće ni za osobnu higijenu, do provedbe odgovarajućih popravnih i preventivnih mjera te potvrde zdravstvene ispravnosti vode;</w:t>
      </w:r>
    </w:p>
    <w:p w:rsidR="00A920A5" w:rsidRDefault="00A920A5" w:rsidP="00A920A5">
      <w:pPr>
        <w:pStyle w:val="Odlomakpopisa"/>
        <w:numPr>
          <w:ilvl w:val="0"/>
          <w:numId w:val="1"/>
        </w:numPr>
      </w:pPr>
      <w:r>
        <w:t>voda se, ovisno o rezultatima laboratorijske analize i vrsti namjene, može koristiti za zalijevanje vrtova i zelenih površina te za određene komunalne namjene.</w:t>
      </w:r>
    </w:p>
    <w:p w:rsidR="00A920A5" w:rsidRDefault="00A920A5" w:rsidP="00A920A5">
      <w:r>
        <w:t xml:space="preserve">U slučaju mikrobiološkog onečišćenja, nadležni zavod za javno zdravstvo može preporučiti prokuhavanje vode prije korištenja za piće ili druge namjene. Prokuhavanje nije odgovarajuća mjera za uklanjanje svih mogućih kemijskih onečišćivača, stoga se način postupanja treba odrediti </w:t>
      </w:r>
      <w:r>
        <w:t>prema rezultatima analize vode.</w:t>
      </w:r>
    </w:p>
    <w:p w:rsidR="00A920A5" w:rsidRDefault="00A920A5" w:rsidP="00A920A5">
      <w:r>
        <w:t>Radi zaštite zdravlja preporučuje se da se voda iz individualnog izvora ne koristi za piće i pripremu hrane ako njezina zdravstvena ispravnost nije potvrđena odgovara</w:t>
      </w:r>
      <w:r>
        <w:t>jućom laboratorijskom analizom.</w:t>
      </w:r>
    </w:p>
    <w:p w:rsidR="00A920A5" w:rsidRPr="00A920A5" w:rsidRDefault="00A920A5" w:rsidP="00A920A5">
      <w:r>
        <w:t>U slučaju utvrđene zdravstvene neispravnosti vode, potrebno je postupati prema uputama nadležnog zavoda za javno zdravstvo i jedinice lokalne samouprave.</w:t>
      </w:r>
    </w:p>
    <w:sectPr w:rsidR="00A920A5" w:rsidRPr="00A920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642E2"/>
    <w:multiLevelType w:val="hybridMultilevel"/>
    <w:tmpl w:val="3EDCE2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0A5"/>
    <w:rsid w:val="007D1E6D"/>
    <w:rsid w:val="00A920A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1AB863-5440-444E-B48C-66148E16C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A920A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A920A5"/>
    <w:rPr>
      <w:b/>
      <w:bCs/>
    </w:rPr>
  </w:style>
  <w:style w:type="paragraph" w:styleId="Odlomakpopisa">
    <w:name w:val="List Paragraph"/>
    <w:basedOn w:val="Normal"/>
    <w:uiPriority w:val="34"/>
    <w:qFormat/>
    <w:rsid w:val="00A92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1</cp:revision>
  <dcterms:created xsi:type="dcterms:W3CDTF">2026-08-26T16:33:00Z</dcterms:created>
  <dcterms:modified xsi:type="dcterms:W3CDTF">2026-08-26T16:41:00Z</dcterms:modified>
</cp:coreProperties>
</file>